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28"/>
          <w:szCs w:val="28"/>
        </w:rPr>
        <w:t>附件：2021年度复旦张江临床医学创新基金项目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变更项目</w:t>
      </w:r>
      <w:r>
        <w:rPr>
          <w:rFonts w:ascii="微软雅黑" w:hAnsi="微软雅黑" w:eastAsia="微软雅黑"/>
          <w:b/>
          <w:bCs/>
          <w:sz w:val="28"/>
          <w:szCs w:val="28"/>
        </w:rPr>
        <w:t>一览表</w:t>
      </w:r>
    </w:p>
    <w:tbl>
      <w:tblPr>
        <w:tblStyle w:val="3"/>
        <w:tblpPr w:leftFromText="180" w:rightFromText="180" w:vertAnchor="page" w:horzAnchor="margin" w:tblpY="31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126"/>
        <w:gridCol w:w="1197"/>
        <w:gridCol w:w="121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批准金额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KP92021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3126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广谱抗冠状病毒的全人源抗体发现和功能研究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王鹏飞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面上项目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KP92021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3126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基于人工智能的心室辅助装置最优血流模式研究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林晨森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面上项目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ind w:firstLine="420"/>
        <w:jc w:val="both"/>
        <w:rPr>
          <w:rFonts w:ascii="仿宋" w:hAnsi="仿宋" w:eastAsia="仿宋"/>
          <w:sz w:val="28"/>
          <w:szCs w:val="32"/>
        </w:rPr>
      </w:pPr>
    </w:p>
    <w:p>
      <w:pPr>
        <w:rPr>
          <w:rFonts w:hint="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423BA8"/>
    <w:rsid w:val="00423BA8"/>
    <w:rsid w:val="00F2279C"/>
    <w:rsid w:val="026D27A1"/>
    <w:rsid w:val="067A0428"/>
    <w:rsid w:val="0874012E"/>
    <w:rsid w:val="1ED56C53"/>
    <w:rsid w:val="268976F7"/>
    <w:rsid w:val="2B852ADC"/>
    <w:rsid w:val="2BFF22C7"/>
    <w:rsid w:val="44664C9E"/>
    <w:rsid w:val="4CC50B32"/>
    <w:rsid w:val="53F322D4"/>
    <w:rsid w:val="54E2512A"/>
    <w:rsid w:val="6C0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5</TotalTime>
  <ScaleCrop>false</ScaleCrop>
  <LinksUpToDate>false</LinksUpToDate>
  <CharactersWithSpaces>209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1139365657@qq.com</dc:creator>
  <cp:lastModifiedBy>毕雪蓉</cp:lastModifiedBy>
  <dcterms:modified xsi:type="dcterms:W3CDTF">2023-07-17T06:06:10Z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0B45EF864B5D461CAA748E0B43769B1E_12</vt:lpwstr>
  </property>
</Properties>
</file>